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01C" w:rsidRDefault="007E7DDE">
      <w:r w:rsidRPr="007E7DDE">
        <w:rPr>
          <w:u w:val="single"/>
        </w:rPr>
        <w:t>Заметка из журнала:</w:t>
      </w:r>
      <w:r>
        <w:t xml:space="preserve"> </w:t>
      </w:r>
      <w:r>
        <w:rPr>
          <w:rFonts w:ascii="Tahoma" w:hAnsi="Tahoma" w:cs="Tahoma"/>
          <w:color w:val="000000"/>
          <w:shd w:val="clear" w:color="auto" w:fill="FFFFFF"/>
        </w:rPr>
        <w:t xml:space="preserve">В далеком городе Бобруйске соседней Белоруссии три человека недавно получили серьезные травмы в результате возгорания, случившегося из-за искры статического электричества. При заправке автомобиля бензином из пластмассовой канистры </w:t>
      </w:r>
      <w:r w:rsidR="00B91A8C">
        <w:rPr>
          <w:rFonts w:ascii="Tahoma" w:hAnsi="Tahoma" w:cs="Tahoma"/>
          <w:color w:val="000000"/>
          <w:shd w:val="clear" w:color="auto" w:fill="FFFFFF"/>
        </w:rPr>
        <w:t xml:space="preserve">между канистрой и бензобаком проскочила </w:t>
      </w:r>
      <w:proofErr w:type="gramStart"/>
      <w:r w:rsidR="00B91A8C">
        <w:rPr>
          <w:rFonts w:ascii="Tahoma" w:hAnsi="Tahoma" w:cs="Tahoma"/>
          <w:color w:val="000000"/>
          <w:shd w:val="clear" w:color="auto" w:fill="FFFFFF"/>
        </w:rPr>
        <w:t>искра</w:t>
      </w:r>
      <w:proofErr w:type="gramEnd"/>
      <w:r w:rsidR="00B91A8C">
        <w:rPr>
          <w:rFonts w:ascii="Tahoma" w:hAnsi="Tahoma" w:cs="Tahoma"/>
          <w:color w:val="000000"/>
          <w:shd w:val="clear" w:color="auto" w:fill="FFFFFF"/>
        </w:rPr>
        <w:t xml:space="preserve"> и </w:t>
      </w:r>
      <w:r>
        <w:rPr>
          <w:rFonts w:ascii="Tahoma" w:hAnsi="Tahoma" w:cs="Tahoma"/>
          <w:color w:val="000000"/>
          <w:shd w:val="clear" w:color="auto" w:fill="FFFFFF"/>
        </w:rPr>
        <w:t>произошло самовоспламенение паров топлива. Источником воспламенения стал разряд статического электричества. При хранении, транспортировке и заправке горючего рекомендуется применять только металлические ведра, канистры, воронки и не использовать пластмассовые емкости.</w:t>
      </w:r>
      <w:r>
        <w:rPr>
          <w:rFonts w:ascii="Tahoma" w:hAnsi="Tahoma" w:cs="Tahoma"/>
          <w:color w:val="000000"/>
          <w:bdr w:val="none" w:sz="0" w:space="0" w:color="auto" w:frame="1"/>
        </w:rPr>
        <w:br/>
      </w:r>
      <w:r>
        <w:rPr>
          <w:rFonts w:ascii="Tahoma" w:hAnsi="Tahoma" w:cs="Tahoma"/>
          <w:color w:val="000000"/>
          <w:bdr w:val="none" w:sz="0" w:space="0" w:color="auto" w:frame="1"/>
        </w:rPr>
        <w:br/>
      </w:r>
    </w:p>
    <w:sectPr w:rsidR="002B201C" w:rsidSect="002B20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7DDE"/>
    <w:rsid w:val="00074BC2"/>
    <w:rsid w:val="002B201C"/>
    <w:rsid w:val="00721748"/>
    <w:rsid w:val="007E7DDE"/>
    <w:rsid w:val="00B91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0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E7DDE"/>
  </w:style>
  <w:style w:type="character" w:styleId="a3">
    <w:name w:val="Hyperlink"/>
    <w:basedOn w:val="a0"/>
    <w:uiPriority w:val="99"/>
    <w:semiHidden/>
    <w:unhideWhenUsed/>
    <w:rsid w:val="007E7DD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4</cp:revision>
  <cp:lastPrinted>2012-11-24T17:42:00Z</cp:lastPrinted>
  <dcterms:created xsi:type="dcterms:W3CDTF">2012-11-22T19:18:00Z</dcterms:created>
  <dcterms:modified xsi:type="dcterms:W3CDTF">2012-11-24T17:42:00Z</dcterms:modified>
</cp:coreProperties>
</file>